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86B7C" w14:textId="78AFAA51" w:rsidR="00346DA8" w:rsidRDefault="00346DA8" w:rsidP="00346DA8">
      <w:r>
        <w:t>Updated 2</w:t>
      </w:r>
      <w:r w:rsidR="005F13BA">
        <w:t>1</w:t>
      </w:r>
      <w:r>
        <w:t xml:space="preserve"> </w:t>
      </w:r>
      <w:r w:rsidR="005F13BA">
        <w:t>July</w:t>
      </w:r>
      <w:r>
        <w:t xml:space="preserve"> 20</w:t>
      </w:r>
      <w:r w:rsidR="005F13BA">
        <w:t>20</w:t>
      </w:r>
    </w:p>
    <w:p w14:paraId="6FE03D53" w14:textId="77777777" w:rsidR="00D422E2" w:rsidRDefault="00D422E2" w:rsidP="008C39DF">
      <w:pPr>
        <w:pStyle w:val="Heading1"/>
      </w:pPr>
      <w:r>
        <w:t>Introduction</w:t>
      </w:r>
    </w:p>
    <w:p w14:paraId="089D8BB9" w14:textId="0784F29A" w:rsidR="009615BB" w:rsidRDefault="009615BB" w:rsidP="009615BB">
      <w:r>
        <w:t>These LabVIEW examples make use of the ‘methods’, ‘properties’ and ‘events’ available in the DLL (Dynamic link library)</w:t>
      </w:r>
    </w:p>
    <w:p w14:paraId="1F05E158" w14:textId="427B5E46" w:rsidR="009615BB" w:rsidRDefault="009615BB" w:rsidP="009615BB">
      <w:r>
        <w:t>Support is given for LabVIEW 201</w:t>
      </w:r>
      <w:r w:rsidR="005F13BA">
        <w:t>8</w:t>
      </w:r>
      <w:r>
        <w:t xml:space="preserve"> and above.</w:t>
      </w:r>
    </w:p>
    <w:p w14:paraId="3FA2BC18" w14:textId="77777777" w:rsidR="00D422E2" w:rsidRDefault="00D422E2" w:rsidP="00D422E2">
      <w:r>
        <w:t>Check for the latest download and additional document</w:t>
      </w:r>
      <w:r w:rsidR="009615BB">
        <w:t>ation on the nuget library page here:</w:t>
      </w:r>
      <w:r w:rsidR="009615BB">
        <w:br/>
      </w:r>
      <w:hyperlink r:id="rId5" w:history="1">
        <w:r w:rsidRPr="00F82D17">
          <w:rPr>
            <w:rStyle w:val="Hyperlink"/>
          </w:rPr>
          <w:t>https://www.nuget.org/packages/AdvancedEnergy.Power.Protocol</w:t>
        </w:r>
      </w:hyperlink>
    </w:p>
    <w:p w14:paraId="6116B75D" w14:textId="77777777" w:rsidR="001710C4" w:rsidRDefault="00D422E2" w:rsidP="00D422E2">
      <w:r>
        <w:t>Here you can find documentation about the 'Methods', 'Properties' and 'Events' offered by this library.</w:t>
      </w:r>
    </w:p>
    <w:p w14:paraId="3F855209" w14:textId="645F326D" w:rsidR="009615BB" w:rsidRDefault="009615BB" w:rsidP="00D422E2">
      <w:r w:rsidRPr="009615BB">
        <w:t>To get started, see the examples provided. They start off simple and build in complexity. They are a good starting point.</w:t>
      </w:r>
      <w:r>
        <w:t xml:space="preserve"> </w:t>
      </w:r>
      <w:r w:rsidRPr="009615BB">
        <w:t>The examples provided are tested on</w:t>
      </w:r>
      <w:r>
        <w:t>ly with this version of the DLL included.</w:t>
      </w:r>
    </w:p>
    <w:p w14:paraId="331E6008" w14:textId="3C0356B8" w:rsidR="0093051C" w:rsidRDefault="0093051C" w:rsidP="00D422E2">
      <w:r>
        <w:t xml:space="preserve">For EG353 – Use </w:t>
      </w:r>
      <w:r>
        <w:t xml:space="preserve">the </w:t>
      </w:r>
      <w:r>
        <w:t xml:space="preserve">EG303 library. </w:t>
      </w:r>
      <w:r>
        <w:t>It supports both units.</w:t>
      </w:r>
    </w:p>
    <w:p w14:paraId="78A908A5" w14:textId="77777777" w:rsidR="00B23E3A" w:rsidRDefault="00B23E3A" w:rsidP="00B23E3A">
      <w:pPr>
        <w:pStyle w:val="Heading1"/>
      </w:pPr>
      <w:r>
        <w:t>Programming models</w:t>
      </w:r>
    </w:p>
    <w:p w14:paraId="07BD98EE" w14:textId="77777777" w:rsidR="009615BB" w:rsidRDefault="009615BB" w:rsidP="009615BB">
      <w:pPr>
        <w:pStyle w:val="Heading2"/>
      </w:pPr>
      <w:r>
        <w:t>Polling</w:t>
      </w:r>
    </w:p>
    <w:p w14:paraId="0FA0A706" w14:textId="77777777" w:rsidR="009615BB" w:rsidRPr="009615BB" w:rsidRDefault="009615BB" w:rsidP="009615BB">
      <w:r w:rsidRPr="009615BB">
        <w:t xml:space="preserve">Beginners may wish to start by 'Polling' the PSU </w:t>
      </w:r>
      <w:r>
        <w:t>‘</w:t>
      </w:r>
      <w:r w:rsidRPr="009615BB">
        <w:t>properties</w:t>
      </w:r>
      <w:r>
        <w:t>’ within a timed loop.</w:t>
      </w:r>
      <w:r w:rsidR="00E9797A">
        <w:t xml:space="preserve"> </w:t>
      </w:r>
      <w:r w:rsidR="00B23E3A">
        <w:t>See examples.</w:t>
      </w:r>
    </w:p>
    <w:p w14:paraId="21344C60" w14:textId="77777777" w:rsidR="009615BB" w:rsidRDefault="009615BB" w:rsidP="009615BB">
      <w:pPr>
        <w:pStyle w:val="Heading2"/>
      </w:pPr>
      <w:r>
        <w:t>Event Driven</w:t>
      </w:r>
    </w:p>
    <w:p w14:paraId="6E62C561" w14:textId="77777777" w:rsidR="009615BB" w:rsidRDefault="009615BB" w:rsidP="009615BB">
      <w:r>
        <w:t>The Instrument</w:t>
      </w:r>
      <w:r w:rsidR="000E63A6">
        <w:t xml:space="preserve"> </w:t>
      </w:r>
      <w:r>
        <w:t>Library exposes the .NET DLL events as LabVIEW 'Dynamic Events'. 'Register' for these events in your application.</w:t>
      </w:r>
      <w:r>
        <w:br/>
      </w:r>
      <w:hyperlink r:id="rId6" w:history="1">
        <w:r w:rsidRPr="00EF5505">
          <w:rPr>
            <w:rStyle w:val="Hyperlink"/>
          </w:rPr>
          <w:t>https://zone.ni.com/reference/en-XX/help/371361M-01/lvhowto/dynamic_register_event/</w:t>
        </w:r>
      </w:hyperlink>
    </w:p>
    <w:p w14:paraId="5E3B1784" w14:textId="77777777" w:rsidR="000E63A6" w:rsidRDefault="009615BB">
      <w:r w:rsidRPr="009615BB">
        <w:t xml:space="preserve">For a scalable and maintainable user interface design </w:t>
      </w:r>
      <w:r w:rsidR="000E63A6">
        <w:t xml:space="preserve">this design pattern is </w:t>
      </w:r>
      <w:r w:rsidRPr="009615BB">
        <w:t>recommended</w:t>
      </w:r>
      <w:r w:rsidR="000E63A6">
        <w:t>.</w:t>
      </w:r>
      <w:r w:rsidRPr="009615BB">
        <w:t xml:space="preserve"> Examples are given</w:t>
      </w:r>
      <w:r w:rsidR="000E63A6">
        <w:t>. Remember to c</w:t>
      </w:r>
      <w:r>
        <w:t>los</w:t>
      </w:r>
      <w:r w:rsidR="00E9797A">
        <w:t xml:space="preserve">e references </w:t>
      </w:r>
      <w:r w:rsidR="00856DA3" w:rsidRPr="00856DA3">
        <w:rPr>
          <w:b/>
        </w:rPr>
        <w:t>created inside</w:t>
      </w:r>
      <w:r w:rsidR="00856DA3">
        <w:t xml:space="preserve"> the event handler </w:t>
      </w:r>
      <w:r w:rsidR="00E9797A">
        <w:t>to avoid memory leaks.</w:t>
      </w:r>
      <w:r w:rsidR="000E63A6">
        <w:t xml:space="preserve"> See ‘Memory Leaks’ section of this document for more information.</w:t>
      </w:r>
    </w:p>
    <w:p w14:paraId="1C0217C5" w14:textId="77777777" w:rsidR="000B3D76" w:rsidRDefault="000B3D76" w:rsidP="000B3D76">
      <w:pPr>
        <w:pStyle w:val="Heading2"/>
      </w:pPr>
      <w:r>
        <w:t>Recommended example application starting point</w:t>
      </w:r>
    </w:p>
    <w:p w14:paraId="17569ADD" w14:textId="6CFB65D6" w:rsidR="000B3D76" w:rsidRDefault="000B3D76" w:rsidP="000B3D76">
      <w:r>
        <w:t xml:space="preserve">See:  </w:t>
      </w:r>
      <w:r w:rsidRPr="000B3D76">
        <w:t>\AutomationSDK\LabVIEW\EG3</w:t>
      </w:r>
      <w:r w:rsidR="005F13BA">
        <w:t>0</w:t>
      </w:r>
      <w:r w:rsidRPr="000B3D76">
        <w:t>3\Examples\</w:t>
      </w:r>
      <w:r w:rsidR="005F13BA" w:rsidRPr="005F13BA">
        <w:t>Example 07 Producer - Consumer Queue Based State Machine</w:t>
      </w:r>
      <w:r>
        <w:br/>
        <w:t>as a recommended starting point for an event driven application.</w:t>
      </w:r>
    </w:p>
    <w:p w14:paraId="707FCFE6" w14:textId="77777777" w:rsidR="000B3D76" w:rsidRDefault="000B3D76" w:rsidP="000B3D76">
      <w:r>
        <w:t>It is easy to extend and has useful examples of how to convert monitor readings into arrays and waveforms that can be easily processed by LabVIEW.</w:t>
      </w:r>
    </w:p>
    <w:p w14:paraId="72578C8F" w14:textId="39043190" w:rsidR="005E6E2F" w:rsidRDefault="005E6E2F">
      <w:r>
        <w:br w:type="page"/>
      </w:r>
    </w:p>
    <w:p w14:paraId="20A52F52" w14:textId="36E589EB" w:rsidR="00F533F5" w:rsidRDefault="00F533F5" w:rsidP="00F533F5">
      <w:pPr>
        <w:pStyle w:val="Heading1"/>
      </w:pPr>
      <w:r>
        <w:rPr>
          <w:highlight w:val="yellow"/>
        </w:rPr>
        <w:lastRenderedPageBreak/>
        <w:t>No reply / No connection?</w:t>
      </w:r>
      <w:r w:rsidRPr="00F533F5">
        <w:rPr>
          <w:highlight w:val="yellow"/>
        </w:rPr>
        <w:t>??</w:t>
      </w:r>
    </w:p>
    <w:p w14:paraId="4AA51876" w14:textId="01D26D5D" w:rsidR="005E6E2F" w:rsidRDefault="005E6E2F" w:rsidP="005E6E2F">
      <w:r>
        <w:t>Pressing the ‘Abort button' while the VI is running can lock the COM port.</w:t>
      </w:r>
    </w:p>
    <w:p w14:paraId="5E1D275E" w14:textId="77777777" w:rsidR="005E6E2F" w:rsidRDefault="005E6E2F" w:rsidP="005E6E2F">
      <w:r>
        <w:t>By design, LabVIEW holds the reference to the DLL when the VI is aborted. There is no way to close the COM port after this.</w:t>
      </w:r>
    </w:p>
    <w:p w14:paraId="182BFB77" w14:textId="77777777" w:rsidR="005E6E2F" w:rsidRDefault="005E6E2F" w:rsidP="005E6E2F">
      <w:r>
        <w:t>WORKAROUND / FIX:</w:t>
      </w:r>
    </w:p>
    <w:p w14:paraId="70C45DC8" w14:textId="77777777" w:rsidR="005E6E2F" w:rsidRDefault="005E6E2F" w:rsidP="005E6E2F">
      <w:r>
        <w:t>To fix you must hide the abort button. Perform a clean-up before exit. This is considered best practice. See examples</w:t>
      </w:r>
      <w:r>
        <w:br/>
        <w:t>If the COM port is locked, you must restart the project.</w:t>
      </w:r>
    </w:p>
    <w:p w14:paraId="694626F3" w14:textId="384EBFC3" w:rsidR="005E6E2F" w:rsidRDefault="005E6E2F" w:rsidP="005E6E2F">
      <w:r>
        <w:t>You must unlock the COM port before attempting to reconnect with LabVIEW.</w:t>
      </w:r>
      <w:r>
        <w:br/>
        <w:t xml:space="preserve"> *Tip* : Use a different program to verify if the port is locked.</w:t>
      </w:r>
    </w:p>
    <w:p w14:paraId="1E905762" w14:textId="77777777" w:rsidR="005E6E2F" w:rsidRDefault="005E6E2F" w:rsidP="005E6E2F"/>
    <w:p w14:paraId="59D4CE32" w14:textId="103D798B" w:rsidR="00F533F5" w:rsidRDefault="005E6E2F" w:rsidP="00F533F5">
      <w:r>
        <w:t>QUICK FIX:</w:t>
      </w:r>
      <w:r>
        <w:br/>
      </w:r>
      <w:r w:rsidR="00F533F5">
        <w:t>To release the COM port you can:</w:t>
      </w:r>
    </w:p>
    <w:p w14:paraId="03458DB9" w14:textId="3DDF95C2" w:rsidR="00F533F5" w:rsidRDefault="00F533F5" w:rsidP="00F533F5">
      <w:pPr>
        <w:pStyle w:val="ListParagraph"/>
        <w:numPr>
          <w:ilvl w:val="0"/>
          <w:numId w:val="1"/>
        </w:numPr>
      </w:pPr>
      <w:r>
        <w:t>Unplug the USB device and plug it back in. Restart the VI.</w:t>
      </w:r>
    </w:p>
    <w:p w14:paraId="7C152A90" w14:textId="5972764C" w:rsidR="00F533F5" w:rsidRDefault="005E6E2F" w:rsidP="00F533F5">
      <w:pPr>
        <w:pStyle w:val="ListParagraph"/>
        <w:numPr>
          <w:ilvl w:val="0"/>
          <w:numId w:val="1"/>
        </w:numPr>
      </w:pPr>
      <w:r>
        <w:t xml:space="preserve">Exit </w:t>
      </w:r>
      <w:r w:rsidR="00F533F5">
        <w:t xml:space="preserve">LabVIEW to release the COM port </w:t>
      </w:r>
    </w:p>
    <w:p w14:paraId="5BBB7D7F" w14:textId="5F465BA2" w:rsidR="005E6E2F" w:rsidRDefault="005E6E2F" w:rsidP="005E6E2F"/>
    <w:p w14:paraId="3A2B0D2C" w14:textId="77777777" w:rsidR="00F533F5" w:rsidRDefault="00F533F5" w:rsidP="000B3D76"/>
    <w:p w14:paraId="23B83A45" w14:textId="77777777" w:rsidR="000B3D76" w:rsidRPr="000B3D76" w:rsidRDefault="000B3D76" w:rsidP="000B3D76"/>
    <w:p w14:paraId="6DA02754" w14:textId="77777777" w:rsidR="000B3D76" w:rsidRDefault="000B3D76"/>
    <w:p w14:paraId="3411BF8C" w14:textId="77777777" w:rsidR="00B23E3A" w:rsidRDefault="00B23E3A">
      <w:r>
        <w:br w:type="page"/>
      </w:r>
    </w:p>
    <w:p w14:paraId="27EE256B" w14:textId="77777777" w:rsidR="00B23E3A" w:rsidRDefault="00AD3BB0" w:rsidP="00B23E3A">
      <w:pPr>
        <w:pStyle w:val="Heading1"/>
      </w:pPr>
      <w:r>
        <w:lastRenderedPageBreak/>
        <w:t xml:space="preserve">Getting started: </w:t>
      </w:r>
      <w:r w:rsidR="00B23E3A">
        <w:t>Common Mistakes</w:t>
      </w:r>
    </w:p>
    <w:p w14:paraId="761E3F40" w14:textId="77777777" w:rsidR="00C42279" w:rsidRDefault="00C42279" w:rsidP="00B23E3A">
      <w:pPr>
        <w:pStyle w:val="Heading2"/>
      </w:pPr>
      <w:r>
        <w:t>DLLs are loading into memory</w:t>
      </w:r>
    </w:p>
    <w:p w14:paraId="016D8219" w14:textId="77777777" w:rsidR="00C42279" w:rsidRDefault="00C42279" w:rsidP="00C42279">
      <w:r>
        <w:t>Warning, be very careful when running multiple versions of DLL because LabVIEW keeps the DLL in memory. New DLLs are ignored if the old one is already in memory. You must delete the old DLL and also restart LabVIEW to unload the copy in memory. When you restart LabVIEW and load your project, the new DLL will be loaded into memory.</w:t>
      </w:r>
    </w:p>
    <w:p w14:paraId="6124B8B2" w14:textId="77777777" w:rsidR="00EF69A3" w:rsidRDefault="00C42279" w:rsidP="00EF69A3">
      <w:r>
        <w:t>To see the DLL currently loaded into memory navigate to:</w:t>
      </w:r>
      <w:r>
        <w:br/>
        <w:t xml:space="preserve">  Menu -&gt; View -&gt; '.NET Assemblies in memory'</w:t>
      </w:r>
    </w:p>
    <w:p w14:paraId="58CE66AC" w14:textId="77777777" w:rsidR="00EF69A3" w:rsidRDefault="00EF69A3" w:rsidP="00EF69A3">
      <w:pPr>
        <w:pStyle w:val="Heading1"/>
      </w:pPr>
      <w:r>
        <w:t>Errors</w:t>
      </w:r>
    </w:p>
    <w:p w14:paraId="0145A9E8" w14:textId="77777777" w:rsidR="00EF69A3" w:rsidRDefault="00E46150" w:rsidP="00EF69A3">
      <w:pPr>
        <w:pStyle w:val="Heading2"/>
      </w:pPr>
      <w:r>
        <w:t>“Error 7 occurred” or</w:t>
      </w:r>
      <w:r w:rsidR="00AD3BB0">
        <w:t xml:space="preserve"> </w:t>
      </w:r>
      <w:r w:rsidR="00EF69A3">
        <w:t>“An error occurred trying to load the assembly”</w:t>
      </w:r>
    </w:p>
    <w:p w14:paraId="6893DF74" w14:textId="77777777" w:rsidR="00EF69A3" w:rsidRDefault="00EF69A3" w:rsidP="00EF69A3">
      <w:r>
        <w:t xml:space="preserve">If the "Select .NET Assembly" dialog says "An error occurred trying to load the assembly", then check in Windows Explorer if the </w:t>
      </w:r>
      <w:r w:rsidRPr="00EF69A3">
        <w:t xml:space="preserve">AdvancedEnergy.Power.Protocol.dll </w:t>
      </w:r>
      <w:r>
        <w:t>is marked as coming from another computer. If this is the case LabVIEW will refuse to load it.</w:t>
      </w:r>
    </w:p>
    <w:p w14:paraId="0BF04B7F" w14:textId="77777777" w:rsidR="002F0349" w:rsidRDefault="002F0349" w:rsidP="00EF69A3">
      <w:r>
        <w:rPr>
          <w:noProof/>
          <w:lang w:eastAsia="en-GB"/>
        </w:rPr>
        <w:drawing>
          <wp:inline distT="0" distB="0" distL="0" distR="0" wp14:anchorId="3E8BA0B2" wp14:editId="0DA098B8">
            <wp:extent cx="2286000" cy="2647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2647950"/>
                    </a:xfrm>
                    <a:prstGeom prst="rect">
                      <a:avLst/>
                    </a:prstGeom>
                    <a:noFill/>
                    <a:ln>
                      <a:noFill/>
                    </a:ln>
                  </pic:spPr>
                </pic:pic>
              </a:graphicData>
            </a:graphic>
          </wp:inline>
        </w:drawing>
      </w:r>
      <w:r w:rsidR="000D6ADA">
        <w:t xml:space="preserve">  - </w:t>
      </w:r>
      <w:r w:rsidR="00E46150">
        <w:t>Or</w:t>
      </w:r>
      <w:r w:rsidR="000D6ADA">
        <w:t xml:space="preserve"> - </w:t>
      </w:r>
      <w:r w:rsidR="000D6ADA">
        <w:rPr>
          <w:noProof/>
          <w:lang w:eastAsia="en-GB"/>
        </w:rPr>
        <w:drawing>
          <wp:inline distT="0" distB="0" distL="0" distR="0" wp14:anchorId="650F8C54" wp14:editId="20876947">
            <wp:extent cx="2545799" cy="2640788"/>
            <wp:effectExtent l="0" t="0" r="698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2043" cy="2647265"/>
                    </a:xfrm>
                    <a:prstGeom prst="rect">
                      <a:avLst/>
                    </a:prstGeom>
                    <a:noFill/>
                    <a:ln>
                      <a:noFill/>
                    </a:ln>
                  </pic:spPr>
                </pic:pic>
              </a:graphicData>
            </a:graphic>
          </wp:inline>
        </w:drawing>
      </w:r>
    </w:p>
    <w:p w14:paraId="1C8D0AB9" w14:textId="77777777" w:rsidR="00FD0EF2" w:rsidRDefault="00EF69A3" w:rsidP="00EF69A3">
      <w:r>
        <w:t xml:space="preserve">Open the properties dialog of the </w:t>
      </w:r>
      <w:r w:rsidRPr="00EF69A3">
        <w:t xml:space="preserve">AdvancedEnergy.Power.Protocol.dll </w:t>
      </w:r>
      <w:r>
        <w:t>in Windows Explorer. If there is an "Unblock" button at the bottom of the "General" page, then the file is blocked. Click the "Unblock" button and restart LabVIEW. The problem should be fixed now.</w:t>
      </w:r>
      <w:r w:rsidR="000D6ADA">
        <w:br/>
      </w:r>
      <w:r w:rsidR="000D6ADA">
        <w:rPr>
          <w:noProof/>
          <w:lang w:eastAsia="en-GB"/>
        </w:rPr>
        <w:drawing>
          <wp:inline distT="0" distB="0" distL="0" distR="0" wp14:anchorId="05DE9ED1" wp14:editId="487F591E">
            <wp:extent cx="4030675" cy="2632269"/>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5990" cy="2642271"/>
                    </a:xfrm>
                    <a:prstGeom prst="rect">
                      <a:avLst/>
                    </a:prstGeom>
                    <a:noFill/>
                    <a:ln>
                      <a:noFill/>
                    </a:ln>
                  </pic:spPr>
                </pic:pic>
              </a:graphicData>
            </a:graphic>
          </wp:inline>
        </w:drawing>
      </w:r>
      <w:r w:rsidR="000D6ADA">
        <w:t xml:space="preserve"> </w:t>
      </w:r>
      <w:r w:rsidR="000D6ADA">
        <w:rPr>
          <w:noProof/>
          <w:lang w:eastAsia="en-GB"/>
        </w:rPr>
        <w:drawing>
          <wp:inline distT="0" distB="0" distL="0" distR="0" wp14:anchorId="588ABFA5" wp14:editId="5DE6FE6C">
            <wp:extent cx="2091391" cy="2648102"/>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4238" cy="2651707"/>
                    </a:xfrm>
                    <a:prstGeom prst="rect">
                      <a:avLst/>
                    </a:prstGeom>
                    <a:noFill/>
                    <a:ln>
                      <a:noFill/>
                    </a:ln>
                  </pic:spPr>
                </pic:pic>
              </a:graphicData>
            </a:graphic>
          </wp:inline>
        </w:drawing>
      </w:r>
    </w:p>
    <w:p w14:paraId="69E12EE6" w14:textId="77777777" w:rsidR="000D6ADA" w:rsidRDefault="000D6ADA" w:rsidP="00EF69A3"/>
    <w:p w14:paraId="7ED129A2" w14:textId="77777777" w:rsidR="00AD3BB0" w:rsidRDefault="00AD3BB0" w:rsidP="00AD3BB0">
      <w:pPr>
        <w:pStyle w:val="Heading2"/>
      </w:pPr>
      <w:r>
        <w:lastRenderedPageBreak/>
        <w:t>“The specified .NET class is not available in LabVIEW”</w:t>
      </w:r>
    </w:p>
    <w:p w14:paraId="39372443" w14:textId="77777777" w:rsidR="00AD3BB0" w:rsidRDefault="00AD3BB0" w:rsidP="00AD3BB0">
      <w:r>
        <w:t>If LabVIEW reports error code 1386 "The specified .NET class is not available in LabVIEW." then make sure that all ".NET Constructor" nodes in the .vi file are configured correctly. Double click on a ".NET Constructor" node and select "Ad</w:t>
      </w:r>
      <w:r w:rsidR="00E86E39">
        <w:t>vancedEnergy.Power.Protocol.dll</w:t>
      </w:r>
      <w:r>
        <w:t>" as the "Assembly".</w:t>
      </w:r>
    </w:p>
    <w:p w14:paraId="1376F449" w14:textId="77777777" w:rsidR="00EF69A3" w:rsidRDefault="00EF69A3" w:rsidP="00EF69A3">
      <w:pPr>
        <w:pStyle w:val="Heading2"/>
      </w:pPr>
      <w:r>
        <w:t>Warnings when updating DLL to a later version</w:t>
      </w:r>
    </w:p>
    <w:p w14:paraId="5586551B" w14:textId="77777777" w:rsidR="00EF69A3" w:rsidRDefault="00EF69A3" w:rsidP="00EF69A3">
      <w:r>
        <w:t xml:space="preserve">LabVIEW might warn that the </w:t>
      </w:r>
      <w:r w:rsidRPr="00EF69A3">
        <w:t xml:space="preserve">AdvancedEnergy.Power.Protocol.dll </w:t>
      </w:r>
      <w:r>
        <w:t>was loaded from a different folder. This warning can be ignored. Resave the project.</w:t>
      </w:r>
    </w:p>
    <w:p w14:paraId="1D7BDCAE" w14:textId="3DFE283F" w:rsidR="00EF69A3" w:rsidRDefault="00EF69A3" w:rsidP="00EF69A3">
      <w:r>
        <w:t xml:space="preserve">LabVIEW might also warn that it found </w:t>
      </w:r>
      <w:r w:rsidRPr="00EF69A3">
        <w:t xml:space="preserve">AdvancedEnergy.Power.Protocol.dll </w:t>
      </w:r>
      <w:r>
        <w:t>with a different version. If the found version is newer than the one LabVIEW was lo</w:t>
      </w:r>
      <w:r w:rsidR="00FC275C">
        <w:t>o</w:t>
      </w:r>
      <w:r>
        <w:t>king for, then you can ignore this warning. Otherwise you should update the LabVIEW bindings and resave the project.</w:t>
      </w:r>
    </w:p>
    <w:p w14:paraId="33CDB9F5" w14:textId="77777777" w:rsidR="00EF69A3" w:rsidRDefault="00EF69A3" w:rsidP="00EF69A3">
      <w:r>
        <w:t>If there are incompatibilities they will be flagged as errors.</w:t>
      </w:r>
    </w:p>
    <w:p w14:paraId="7663AF10" w14:textId="77777777" w:rsidR="00EF69A3" w:rsidRDefault="00EF69A3" w:rsidP="00EF69A3"/>
    <w:p w14:paraId="693FE874" w14:textId="77777777" w:rsidR="00EF69A3" w:rsidRDefault="00EF69A3">
      <w:pPr>
        <w:rPr>
          <w:rFonts w:asciiTheme="majorHAnsi" w:eastAsiaTheme="majorEastAsia" w:hAnsiTheme="majorHAnsi" w:cstheme="majorBidi"/>
          <w:color w:val="2E74B5" w:themeColor="accent1" w:themeShade="BF"/>
          <w:sz w:val="26"/>
          <w:szCs w:val="26"/>
        </w:rPr>
      </w:pPr>
      <w:r>
        <w:br w:type="page"/>
      </w:r>
    </w:p>
    <w:p w14:paraId="53C59CDB" w14:textId="77777777" w:rsidR="00AB2ADF" w:rsidRDefault="00EF69A3" w:rsidP="00AD3BB0">
      <w:pPr>
        <w:pStyle w:val="Heading1"/>
      </w:pPr>
      <w:r>
        <w:lastRenderedPageBreak/>
        <w:t xml:space="preserve">VI design: </w:t>
      </w:r>
      <w:r w:rsidR="00AB2ADF">
        <w:t>Memory Leak</w:t>
      </w:r>
      <w:r w:rsidR="00D422E2">
        <w:t>s</w:t>
      </w:r>
    </w:p>
    <w:p w14:paraId="5F1F5AEB" w14:textId="77777777" w:rsidR="00AB2ADF" w:rsidRDefault="00AB2ADF" w:rsidP="00AB2ADF">
      <w:r>
        <w:t>Does your VI stop working after a long period of time?</w:t>
      </w:r>
      <w:r>
        <w:br/>
      </w:r>
      <w:r w:rsidR="00D422E2">
        <w:t xml:space="preserve">Does </w:t>
      </w:r>
      <w:r w:rsidR="00FA7E7E">
        <w:t xml:space="preserve">your VI </w:t>
      </w:r>
      <w:r w:rsidR="00D422E2">
        <w:t>m</w:t>
      </w:r>
      <w:r>
        <w:t>emory consumption keep rising during execution?</w:t>
      </w:r>
      <w:r>
        <w:br/>
      </w:r>
      <w:r w:rsidR="00D422E2">
        <w:t xml:space="preserve">Does your VI abort with </w:t>
      </w:r>
      <w:r w:rsidR="00FA7E7E">
        <w:t>this message?</w:t>
      </w:r>
    </w:p>
    <w:p w14:paraId="50EFCFA6" w14:textId="77777777" w:rsidR="00D422E2" w:rsidRDefault="00D422E2" w:rsidP="00AB2ADF">
      <w:r>
        <w:rPr>
          <w:noProof/>
          <w:lang w:eastAsia="en-GB"/>
        </w:rPr>
        <w:drawing>
          <wp:inline distT="0" distB="0" distL="0" distR="0" wp14:anchorId="01BB5B24" wp14:editId="0BA428C2">
            <wp:extent cx="2065441" cy="1181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67934" cy="1182525"/>
                    </a:xfrm>
                    <a:prstGeom prst="rect">
                      <a:avLst/>
                    </a:prstGeom>
                  </pic:spPr>
                </pic:pic>
              </a:graphicData>
            </a:graphic>
          </wp:inline>
        </w:drawing>
      </w:r>
    </w:p>
    <w:p w14:paraId="1AFDEAD3" w14:textId="77777777" w:rsidR="008C39DF" w:rsidRDefault="00FA7E7E" w:rsidP="00AB2ADF">
      <w:r>
        <w:t>…</w:t>
      </w:r>
      <w:r w:rsidR="008C39DF">
        <w:t xml:space="preserve">Then you have a memory leak. </w:t>
      </w:r>
      <w:r>
        <w:t>With LabVIEW y</w:t>
      </w:r>
      <w:r w:rsidR="00D422E2">
        <w:t>ou MUST explicitly dispose any references you create.</w:t>
      </w:r>
      <w:r>
        <w:t xml:space="preserve"> </w:t>
      </w:r>
      <w:r w:rsidR="008C39DF">
        <w:t>Study this guide carefully</w:t>
      </w:r>
      <w:r w:rsidR="00D422E2">
        <w:t xml:space="preserve"> to learn how.</w:t>
      </w:r>
      <w:r>
        <w:t xml:space="preserve"> </w:t>
      </w:r>
    </w:p>
    <w:p w14:paraId="1A265A20" w14:textId="77777777" w:rsidR="005C334F" w:rsidRDefault="005C334F" w:rsidP="005C334F">
      <w:pPr>
        <w:pStyle w:val="Heading2"/>
      </w:pPr>
      <w:r>
        <w:t>Worked example</w:t>
      </w:r>
    </w:p>
    <w:p w14:paraId="4C5C3D50" w14:textId="77777777" w:rsidR="00FD0EF2" w:rsidRDefault="00856DA3" w:rsidP="00AB2ADF">
      <w:r>
        <w:t xml:space="preserve">The </w:t>
      </w:r>
      <w:r w:rsidR="005C334F">
        <w:t xml:space="preserve">example </w:t>
      </w:r>
      <w:r>
        <w:t>shows a very serious memory leak</w:t>
      </w:r>
      <w:r>
        <w:br/>
      </w:r>
      <w:r>
        <w:rPr>
          <w:noProof/>
          <w:lang w:eastAsia="en-GB"/>
        </w:rPr>
        <w:drawing>
          <wp:inline distT="0" distB="0" distL="0" distR="0" wp14:anchorId="33BC4231" wp14:editId="5844269C">
            <wp:extent cx="6645910" cy="2913380"/>
            <wp:effectExtent l="0" t="0" r="254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45910" cy="2913380"/>
                    </a:xfrm>
                    <a:prstGeom prst="rect">
                      <a:avLst/>
                    </a:prstGeom>
                  </pic:spPr>
                </pic:pic>
              </a:graphicData>
            </a:graphic>
          </wp:inline>
        </w:drawing>
      </w:r>
    </w:p>
    <w:p w14:paraId="09A90F0A" w14:textId="77777777" w:rsidR="00856DA3" w:rsidRDefault="005C334F" w:rsidP="00AB2ADF">
      <w:r>
        <w:t>Fixed this by closing the r</w:t>
      </w:r>
      <w:r w:rsidR="00FD0EF2">
        <w:t>eference</w:t>
      </w:r>
      <w:r>
        <w:t>s created inside the while loop.</w:t>
      </w:r>
      <w:r w:rsidR="00FD0EF2">
        <w:br/>
      </w:r>
      <w:r w:rsidR="00FD0EF2">
        <w:rPr>
          <w:noProof/>
          <w:lang w:eastAsia="en-GB"/>
        </w:rPr>
        <w:drawing>
          <wp:inline distT="0" distB="0" distL="0" distR="0" wp14:anchorId="498A10F1" wp14:editId="50B8BCAD">
            <wp:extent cx="6645910" cy="2913380"/>
            <wp:effectExtent l="0" t="0" r="254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5910" cy="2913380"/>
                    </a:xfrm>
                    <a:prstGeom prst="rect">
                      <a:avLst/>
                    </a:prstGeom>
                  </pic:spPr>
                </pic:pic>
              </a:graphicData>
            </a:graphic>
          </wp:inline>
        </w:drawing>
      </w:r>
    </w:p>
    <w:p w14:paraId="35B2B878" w14:textId="77777777" w:rsidR="005C334F" w:rsidRDefault="005C334F" w:rsidP="00AB2ADF">
      <w:r>
        <w:lastRenderedPageBreak/>
        <w:t>Better still – Keep as much as you can outside the while loop. This will simplify your design too.</w:t>
      </w:r>
      <w:r>
        <w:br/>
        <w:t>Status and Faults must be destroyed after use.</w:t>
      </w:r>
      <w:r>
        <w:br/>
      </w:r>
      <w:r>
        <w:rPr>
          <w:noProof/>
          <w:lang w:eastAsia="en-GB"/>
        </w:rPr>
        <w:drawing>
          <wp:inline distT="0" distB="0" distL="0" distR="0" wp14:anchorId="5A2B0B7E" wp14:editId="4064C806">
            <wp:extent cx="6645910" cy="262572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5910" cy="2625725"/>
                    </a:xfrm>
                    <a:prstGeom prst="rect">
                      <a:avLst/>
                    </a:prstGeom>
                  </pic:spPr>
                </pic:pic>
              </a:graphicData>
            </a:graphic>
          </wp:inline>
        </w:drawing>
      </w:r>
    </w:p>
    <w:p w14:paraId="245B9229" w14:textId="77777777" w:rsidR="00C45269" w:rsidRDefault="00C45269" w:rsidP="00263241">
      <w:pPr>
        <w:pStyle w:val="Heading2"/>
        <w:rPr>
          <w:noProof/>
          <w:lang w:eastAsia="en-GB"/>
        </w:rPr>
      </w:pPr>
    </w:p>
    <w:p w14:paraId="6802FC12" w14:textId="77777777" w:rsidR="00C267DB" w:rsidRDefault="00263241" w:rsidP="00263241">
      <w:pPr>
        <w:pStyle w:val="Heading2"/>
        <w:rPr>
          <w:noProof/>
          <w:lang w:eastAsia="en-GB"/>
        </w:rPr>
      </w:pPr>
      <w:r>
        <w:rPr>
          <w:noProof/>
          <w:lang w:eastAsia="en-GB"/>
        </w:rPr>
        <w:t>Debugging Memory leaks</w:t>
      </w:r>
    </w:p>
    <w:p w14:paraId="558D1BD3" w14:textId="77777777" w:rsidR="00FE0BF3" w:rsidRDefault="00C267DB">
      <w:pPr>
        <w:rPr>
          <w:noProof/>
          <w:lang w:eastAsia="en-GB"/>
        </w:rPr>
      </w:pPr>
      <w:r>
        <w:rPr>
          <w:noProof/>
          <w:lang w:eastAsia="en-GB"/>
        </w:rPr>
        <w:t xml:space="preserve">Tools for debugging memory leaks – User Windows </w:t>
      </w:r>
      <w:r w:rsidR="00FE0BF3">
        <w:rPr>
          <w:noProof/>
          <w:lang w:eastAsia="en-GB"/>
        </w:rPr>
        <w:t>Resource</w:t>
      </w:r>
      <w:r>
        <w:rPr>
          <w:noProof/>
          <w:lang w:eastAsia="en-GB"/>
        </w:rPr>
        <w:t xml:space="preserve"> Monitor</w:t>
      </w:r>
    </w:p>
    <w:p w14:paraId="21714CF7" w14:textId="77777777" w:rsidR="00FE0BF3" w:rsidRDefault="00FE0BF3">
      <w:pPr>
        <w:rPr>
          <w:noProof/>
          <w:lang w:eastAsia="en-GB"/>
        </w:rPr>
      </w:pPr>
      <w:r>
        <w:rPr>
          <w:noProof/>
          <w:lang w:eastAsia="en-GB"/>
        </w:rPr>
        <w:t>Run this:</w:t>
      </w:r>
      <w:bookmarkStart w:id="0" w:name="OLE_LINK3"/>
      <w:bookmarkStart w:id="1" w:name="OLE_LINK4"/>
      <w:bookmarkStart w:id="2" w:name="OLE_LINK5"/>
      <w:r>
        <w:rPr>
          <w:noProof/>
          <w:lang w:eastAsia="en-GB"/>
        </w:rPr>
        <w:br/>
      </w:r>
      <w:r w:rsidRPr="00FE0BF3">
        <w:rPr>
          <w:noProof/>
          <w:lang w:eastAsia="en-GB"/>
        </w:rPr>
        <w:t>perfmon.exe /res</w:t>
      </w:r>
      <w:bookmarkEnd w:id="0"/>
      <w:bookmarkEnd w:id="1"/>
      <w:bookmarkEnd w:id="2"/>
    </w:p>
    <w:p w14:paraId="12A25502" w14:textId="77777777" w:rsidR="00C267DB" w:rsidRDefault="00C267DB">
      <w:pPr>
        <w:rPr>
          <w:noProof/>
          <w:lang w:eastAsia="en-GB"/>
        </w:rPr>
      </w:pPr>
      <w:r>
        <w:rPr>
          <w:noProof/>
          <w:lang w:eastAsia="en-GB"/>
        </w:rPr>
        <w:t xml:space="preserve">If ‘Working set’ continues to climb, this indicates a memory leak. </w:t>
      </w:r>
      <w:r>
        <w:rPr>
          <w:noProof/>
          <w:lang w:eastAsia="en-GB"/>
        </w:rPr>
        <w:drawing>
          <wp:inline distT="0" distB="0" distL="0" distR="0" wp14:anchorId="755A738E" wp14:editId="2A100593">
            <wp:extent cx="5731510" cy="202057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2020570"/>
                    </a:xfrm>
                    <a:prstGeom prst="rect">
                      <a:avLst/>
                    </a:prstGeom>
                  </pic:spPr>
                </pic:pic>
              </a:graphicData>
            </a:graphic>
          </wp:inline>
        </w:drawing>
      </w:r>
    </w:p>
    <w:p w14:paraId="6430C893" w14:textId="77777777" w:rsidR="004D72CD" w:rsidRDefault="004D72CD">
      <w:pPr>
        <w:rPr>
          <w:noProof/>
          <w:lang w:eastAsia="en-GB"/>
        </w:rPr>
      </w:pPr>
    </w:p>
    <w:sectPr w:rsidR="004D72CD" w:rsidSect="000E63A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53040"/>
    <w:multiLevelType w:val="hybridMultilevel"/>
    <w:tmpl w:val="8B1C2DE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9BE"/>
    <w:rsid w:val="000B3D76"/>
    <w:rsid w:val="000D6ADA"/>
    <w:rsid w:val="000E63A6"/>
    <w:rsid w:val="001710C4"/>
    <w:rsid w:val="001C79BE"/>
    <w:rsid w:val="00263241"/>
    <w:rsid w:val="002F0349"/>
    <w:rsid w:val="003170E4"/>
    <w:rsid w:val="00346DA8"/>
    <w:rsid w:val="004322AA"/>
    <w:rsid w:val="004D72CD"/>
    <w:rsid w:val="005C334F"/>
    <w:rsid w:val="005E6E2F"/>
    <w:rsid w:val="005F13BA"/>
    <w:rsid w:val="00856DA3"/>
    <w:rsid w:val="008B066A"/>
    <w:rsid w:val="008C39DF"/>
    <w:rsid w:val="0093051C"/>
    <w:rsid w:val="009615BB"/>
    <w:rsid w:val="00AB2ADF"/>
    <w:rsid w:val="00AD3BB0"/>
    <w:rsid w:val="00B23E3A"/>
    <w:rsid w:val="00B436B9"/>
    <w:rsid w:val="00B60895"/>
    <w:rsid w:val="00C267DB"/>
    <w:rsid w:val="00C42279"/>
    <w:rsid w:val="00C45269"/>
    <w:rsid w:val="00D422E2"/>
    <w:rsid w:val="00E46150"/>
    <w:rsid w:val="00E86E39"/>
    <w:rsid w:val="00E9797A"/>
    <w:rsid w:val="00EF69A3"/>
    <w:rsid w:val="00F3028F"/>
    <w:rsid w:val="00F533F5"/>
    <w:rsid w:val="00FA7E7E"/>
    <w:rsid w:val="00FC275C"/>
    <w:rsid w:val="00FD0EF2"/>
    <w:rsid w:val="00FE0B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C6AED"/>
  <w15:chartTrackingRefBased/>
  <w15:docId w15:val="{02F5E18C-7C51-4B14-8E21-168F3A15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E2F"/>
  </w:style>
  <w:style w:type="paragraph" w:styleId="Heading1">
    <w:name w:val="heading 1"/>
    <w:basedOn w:val="Normal"/>
    <w:next w:val="Normal"/>
    <w:link w:val="Heading1Char"/>
    <w:uiPriority w:val="9"/>
    <w:qFormat/>
    <w:rsid w:val="008C39D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615B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F69A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2ADF"/>
    <w:pPr>
      <w:ind w:left="720"/>
      <w:contextualSpacing/>
    </w:pPr>
  </w:style>
  <w:style w:type="character" w:customStyle="1" w:styleId="Heading1Char">
    <w:name w:val="Heading 1 Char"/>
    <w:basedOn w:val="DefaultParagraphFont"/>
    <w:link w:val="Heading1"/>
    <w:uiPriority w:val="9"/>
    <w:rsid w:val="008C39DF"/>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D422E2"/>
    <w:rPr>
      <w:color w:val="0563C1" w:themeColor="hyperlink"/>
      <w:u w:val="single"/>
    </w:rPr>
  </w:style>
  <w:style w:type="character" w:customStyle="1" w:styleId="Heading2Char">
    <w:name w:val="Heading 2 Char"/>
    <w:basedOn w:val="DefaultParagraphFont"/>
    <w:link w:val="Heading2"/>
    <w:uiPriority w:val="9"/>
    <w:rsid w:val="009615B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F69A3"/>
    <w:rPr>
      <w:rFonts w:asciiTheme="majorHAnsi" w:eastAsiaTheme="majorEastAsia" w:hAnsiTheme="majorHAnsi" w:cstheme="majorBidi"/>
      <w:color w:val="1F4D78" w:themeColor="accent1" w:themeShade="7F"/>
      <w:sz w:val="24"/>
      <w:szCs w:val="24"/>
    </w:rPr>
  </w:style>
  <w:style w:type="character" w:styleId="FollowedHyperlink">
    <w:name w:val="FollowedHyperlink"/>
    <w:basedOn w:val="DefaultParagraphFont"/>
    <w:uiPriority w:val="99"/>
    <w:semiHidden/>
    <w:unhideWhenUsed/>
    <w:rsid w:val="000B3D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zone.ni.com/reference/en-XX/help/371361M-01/lvhowto/dynamic_register_event/" TargetMode="External"/><Relationship Id="rId11" Type="http://schemas.openxmlformats.org/officeDocument/2006/relationships/image" Target="media/image5.png"/><Relationship Id="rId5" Type="http://schemas.openxmlformats.org/officeDocument/2006/relationships/hyperlink" Target="https://www.nuget.org/packages/AdvancedEnergy.Power.Protocol" TargetMode="Externa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3816</TotalTime>
  <Pages>1</Pages>
  <Words>798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Newcomb, Jon</dc:creator>
  <cp:keywords/>
  <dc:description/>
  <cp:lastModifiedBy>Newcomb, Jon</cp:lastModifiedBy>
  <cp:revision>34</cp:revision>
  <dcterms:created xsi:type="dcterms:W3CDTF">2017-02-20T09:12:00Z</dcterms:created>
  <dcterms:modified xsi:type="dcterms:W3CDTF">2020-11-04T19:27:00Z</dcterms:modified>
</cp:coreProperties>
</file>